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0E0C86" w:rsidRDefault="00C267C6" w:rsidP="005947FA">
      <w:pPr>
        <w:rPr>
          <w:rFonts w:ascii="Arial" w:hAnsi="Arial" w:cs="Arial"/>
          <w:bCs/>
        </w:rPr>
      </w:pPr>
    </w:p>
    <w:p w14:paraId="2AEBCB2C" w14:textId="77777777" w:rsidR="00C267C6" w:rsidRPr="000E0C86" w:rsidRDefault="00C267C6" w:rsidP="005947FA">
      <w:pPr>
        <w:rPr>
          <w:rFonts w:ascii="Arial" w:hAnsi="Arial" w:cs="Arial"/>
          <w:bCs/>
        </w:rPr>
        <w:sectPr w:rsidR="00C267C6" w:rsidRPr="000E0C86" w:rsidSect="00880421">
          <w:footerReference w:type="default" r:id="rId11"/>
          <w:type w:val="continuous"/>
          <w:pgSz w:w="11906" w:h="16838"/>
          <w:pgMar w:top="1440" w:right="1440" w:bottom="1440" w:left="1440" w:header="964" w:footer="708" w:gutter="0"/>
          <w:pgNumType w:start="1"/>
          <w:cols w:space="708"/>
          <w:docGrid w:linePitch="360"/>
        </w:sectPr>
      </w:pPr>
    </w:p>
    <w:p w14:paraId="06D818AD" w14:textId="15811BB4" w:rsidR="00F60FCC" w:rsidRDefault="004A4D98" w:rsidP="00202E2D">
      <w:pPr>
        <w:rPr>
          <w:rFonts w:ascii="Arial" w:hAnsi="Arial" w:cs="Arial"/>
          <w:b/>
          <w:sz w:val="28"/>
          <w:szCs w:val="28"/>
        </w:rPr>
      </w:pPr>
      <w:r>
        <w:rPr>
          <w:rFonts w:ascii="Arial" w:hAnsi="Arial" w:cs="Arial"/>
          <w:b/>
          <w:sz w:val="28"/>
          <w:szCs w:val="28"/>
        </w:rPr>
        <w:t xml:space="preserve">Ingol and </w:t>
      </w:r>
      <w:proofErr w:type="spellStart"/>
      <w:r>
        <w:rPr>
          <w:rFonts w:ascii="Arial" w:hAnsi="Arial" w:cs="Arial"/>
          <w:b/>
          <w:sz w:val="28"/>
          <w:szCs w:val="28"/>
        </w:rPr>
        <w:t>Tanterton</w:t>
      </w:r>
      <w:proofErr w:type="spellEnd"/>
      <w:r>
        <w:rPr>
          <w:rFonts w:ascii="Arial" w:hAnsi="Arial" w:cs="Arial"/>
          <w:b/>
          <w:sz w:val="28"/>
          <w:szCs w:val="28"/>
        </w:rPr>
        <w:t xml:space="preserve"> Neighbourhood Council</w:t>
      </w:r>
    </w:p>
    <w:p w14:paraId="7C4E9A50" w14:textId="5FECB2B6" w:rsidR="00202E2D" w:rsidRPr="000E0C86" w:rsidRDefault="00F60FCC" w:rsidP="00202E2D">
      <w:pPr>
        <w:rPr>
          <w:rFonts w:ascii="Arial" w:hAnsi="Arial" w:cs="Arial"/>
          <w:b/>
          <w:sz w:val="28"/>
          <w:szCs w:val="28"/>
        </w:rPr>
      </w:pPr>
      <w:r>
        <w:rPr>
          <w:rFonts w:ascii="Arial" w:hAnsi="Arial" w:cs="Arial"/>
          <w:b/>
          <w:sz w:val="28"/>
          <w:szCs w:val="28"/>
        </w:rPr>
        <w:t xml:space="preserve">Social Media Policy </w:t>
      </w:r>
    </w:p>
    <w:p w14:paraId="4E44BA51" w14:textId="77777777" w:rsidR="006838F7" w:rsidRDefault="006838F7" w:rsidP="006838F7">
      <w:pPr>
        <w:rPr>
          <w:rFonts w:ascii="Arial" w:hAnsi="Arial" w:cs="Arial"/>
          <w:bCs/>
        </w:rPr>
      </w:pPr>
      <w:r w:rsidRPr="006838F7">
        <w:rPr>
          <w:rFonts w:ascii="Arial" w:hAnsi="Arial" w:cs="Arial"/>
          <w:b/>
          <w:u w:val="single"/>
        </w:rPr>
        <w:t>Objective</w:t>
      </w:r>
    </w:p>
    <w:p w14:paraId="0969DF94" w14:textId="197702ED" w:rsidR="00AD7651" w:rsidRDefault="004A4D98" w:rsidP="006838F7">
      <w:pPr>
        <w:rPr>
          <w:rFonts w:ascii="Arial" w:hAnsi="Arial" w:cs="Arial"/>
          <w:bCs/>
        </w:rPr>
      </w:pPr>
      <w:r>
        <w:rPr>
          <w:rFonts w:ascii="Arial" w:hAnsi="Arial" w:cs="Arial"/>
          <w:bCs/>
        </w:rPr>
        <w:t>ITNC</w:t>
      </w:r>
      <w:r w:rsidR="006838F7" w:rsidRPr="006838F7">
        <w:rPr>
          <w:rFonts w:ascii="Arial" w:hAnsi="Arial" w:cs="Arial"/>
          <w:bCs/>
        </w:rPr>
        <w:t xml:space="preserve"> believes that social media offers residents of </w:t>
      </w:r>
      <w:r>
        <w:rPr>
          <w:rFonts w:ascii="Arial" w:hAnsi="Arial" w:cs="Arial"/>
          <w:bCs/>
        </w:rPr>
        <w:t xml:space="preserve">Ingol and </w:t>
      </w:r>
      <w:proofErr w:type="spellStart"/>
      <w:r>
        <w:rPr>
          <w:rFonts w:ascii="Arial" w:hAnsi="Arial" w:cs="Arial"/>
          <w:bCs/>
        </w:rPr>
        <w:t>Tanterton</w:t>
      </w:r>
      <w:proofErr w:type="spellEnd"/>
      <w:r w:rsidR="006838F7" w:rsidRPr="006838F7">
        <w:rPr>
          <w:rFonts w:ascii="Arial" w:hAnsi="Arial" w:cs="Arial"/>
          <w:bCs/>
        </w:rPr>
        <w:t xml:space="preserve"> an innovative and convenient way of engaging with the Council. </w:t>
      </w:r>
      <w:r>
        <w:rPr>
          <w:rFonts w:ascii="Arial" w:hAnsi="Arial" w:cs="Arial"/>
          <w:bCs/>
        </w:rPr>
        <w:t>ITNC</w:t>
      </w:r>
      <w:r w:rsidR="00AD7651" w:rsidRPr="006838F7">
        <w:rPr>
          <w:rFonts w:ascii="Arial" w:hAnsi="Arial" w:cs="Arial"/>
          <w:bCs/>
        </w:rPr>
        <w:t xml:space="preserve"> </w:t>
      </w:r>
      <w:r w:rsidR="006838F7" w:rsidRPr="006838F7">
        <w:rPr>
          <w:rFonts w:ascii="Arial" w:hAnsi="Arial" w:cs="Arial"/>
          <w:bCs/>
        </w:rPr>
        <w:t xml:space="preserve">is exploring how social media can be used to improve how the Council communicates with residents and in doing so has set up a Facebook page. </w:t>
      </w:r>
    </w:p>
    <w:p w14:paraId="0A3776D2" w14:textId="0CD60426" w:rsidR="00AD7651" w:rsidRPr="00AD7651" w:rsidRDefault="006838F7" w:rsidP="006838F7">
      <w:pPr>
        <w:rPr>
          <w:rFonts w:ascii="Arial" w:hAnsi="Arial" w:cs="Arial"/>
          <w:b/>
          <w:u w:val="single"/>
        </w:rPr>
      </w:pPr>
      <w:r w:rsidRPr="00AD7651">
        <w:rPr>
          <w:rFonts w:ascii="Arial" w:hAnsi="Arial" w:cs="Arial"/>
          <w:b/>
          <w:u w:val="single"/>
        </w:rPr>
        <w:t xml:space="preserve">Content </w:t>
      </w:r>
    </w:p>
    <w:p w14:paraId="144FD78E" w14:textId="4102F3D3" w:rsidR="00AD7651" w:rsidRDefault="009A2EE4" w:rsidP="006838F7">
      <w:pPr>
        <w:rPr>
          <w:rFonts w:ascii="Arial" w:hAnsi="Arial" w:cs="Arial"/>
          <w:bCs/>
        </w:rPr>
      </w:pPr>
      <w:r>
        <w:rPr>
          <w:rFonts w:ascii="Arial" w:hAnsi="Arial" w:cs="Arial"/>
          <w:bCs/>
        </w:rPr>
        <w:t>IT</w:t>
      </w:r>
      <w:r w:rsidR="00241A76">
        <w:rPr>
          <w:rFonts w:ascii="Arial" w:hAnsi="Arial" w:cs="Arial"/>
          <w:bCs/>
        </w:rPr>
        <w:t>N</w:t>
      </w:r>
      <w:r>
        <w:rPr>
          <w:rFonts w:ascii="Arial" w:hAnsi="Arial" w:cs="Arial"/>
          <w:bCs/>
        </w:rPr>
        <w:t>C</w:t>
      </w:r>
      <w:r w:rsidR="00AD7651" w:rsidRPr="006838F7">
        <w:rPr>
          <w:rFonts w:ascii="Arial" w:hAnsi="Arial" w:cs="Arial"/>
          <w:bCs/>
        </w:rPr>
        <w:t xml:space="preserve"> </w:t>
      </w:r>
      <w:r w:rsidR="006838F7" w:rsidRPr="006838F7">
        <w:rPr>
          <w:rFonts w:ascii="Arial" w:hAnsi="Arial" w:cs="Arial"/>
          <w:bCs/>
        </w:rPr>
        <w:t xml:space="preserve">will use its social media accounts to help increase awareness of the services the Council provides as well as publishing a variety of Council information not limited to Dates of Council Meetings, Agendas and Minutes. The Council may ask for feedback on certain topics and suggestions. The Council can also use its social media accounts to support and share posts from </w:t>
      </w:r>
      <w:proofErr w:type="gramStart"/>
      <w:r w:rsidR="006838F7" w:rsidRPr="006838F7">
        <w:rPr>
          <w:rFonts w:ascii="Arial" w:hAnsi="Arial" w:cs="Arial"/>
          <w:bCs/>
        </w:rPr>
        <w:t>a number of</w:t>
      </w:r>
      <w:proofErr w:type="gramEnd"/>
      <w:r w:rsidR="006838F7" w:rsidRPr="006838F7">
        <w:rPr>
          <w:rFonts w:ascii="Arial" w:hAnsi="Arial" w:cs="Arial"/>
          <w:bCs/>
        </w:rPr>
        <w:t xml:space="preserve"> users that may interest the residents of </w:t>
      </w:r>
      <w:r>
        <w:rPr>
          <w:rFonts w:ascii="Arial" w:hAnsi="Arial" w:cs="Arial"/>
          <w:bCs/>
        </w:rPr>
        <w:t xml:space="preserve">Ingol and </w:t>
      </w:r>
      <w:proofErr w:type="spellStart"/>
      <w:r>
        <w:rPr>
          <w:rFonts w:ascii="Arial" w:hAnsi="Arial" w:cs="Arial"/>
          <w:bCs/>
        </w:rPr>
        <w:t>Tanterton</w:t>
      </w:r>
      <w:proofErr w:type="spellEnd"/>
      <w:r w:rsidR="006838F7" w:rsidRPr="006838F7">
        <w:rPr>
          <w:rFonts w:ascii="Arial" w:hAnsi="Arial" w:cs="Arial"/>
          <w:bCs/>
        </w:rPr>
        <w:t>. Possible examples would range from events</w:t>
      </w:r>
      <w:r w:rsidR="00AD7651">
        <w:rPr>
          <w:rFonts w:ascii="Arial" w:hAnsi="Arial" w:cs="Arial"/>
          <w:bCs/>
        </w:rPr>
        <w:t xml:space="preserve">, </w:t>
      </w:r>
      <w:r w:rsidR="006838F7" w:rsidRPr="006838F7">
        <w:rPr>
          <w:rFonts w:ascii="Arial" w:hAnsi="Arial" w:cs="Arial"/>
          <w:bCs/>
        </w:rPr>
        <w:t>messages and updates from the Police to pending roadworks and</w:t>
      </w:r>
      <w:r w:rsidR="00AD7651">
        <w:rPr>
          <w:rFonts w:ascii="Arial" w:hAnsi="Arial" w:cs="Arial"/>
          <w:bCs/>
        </w:rPr>
        <w:t xml:space="preserve"> </w:t>
      </w:r>
      <w:r w:rsidR="006838F7" w:rsidRPr="006838F7">
        <w:rPr>
          <w:rFonts w:ascii="Arial" w:hAnsi="Arial" w:cs="Arial"/>
          <w:bCs/>
        </w:rPr>
        <w:t>Community Groups. The Council</w:t>
      </w:r>
      <w:r w:rsidR="00AD7651">
        <w:rPr>
          <w:rFonts w:ascii="Arial" w:hAnsi="Arial" w:cs="Arial"/>
          <w:bCs/>
        </w:rPr>
        <w:t>’</w:t>
      </w:r>
      <w:r w:rsidR="006838F7" w:rsidRPr="006838F7">
        <w:rPr>
          <w:rFonts w:ascii="Arial" w:hAnsi="Arial" w:cs="Arial"/>
          <w:bCs/>
        </w:rPr>
        <w:t xml:space="preserve">s social media account will not be used to support or promote private businesses and will be </w:t>
      </w:r>
      <w:proofErr w:type="spellStart"/>
      <w:proofErr w:type="gramStart"/>
      <w:r w:rsidR="006838F7" w:rsidRPr="006838F7">
        <w:rPr>
          <w:rFonts w:ascii="Arial" w:hAnsi="Arial" w:cs="Arial"/>
          <w:bCs/>
        </w:rPr>
        <w:t>non political</w:t>
      </w:r>
      <w:proofErr w:type="spellEnd"/>
      <w:proofErr w:type="gramEnd"/>
      <w:r w:rsidR="006838F7" w:rsidRPr="006838F7">
        <w:rPr>
          <w:rFonts w:ascii="Arial" w:hAnsi="Arial" w:cs="Arial"/>
          <w:bCs/>
        </w:rPr>
        <w:t>.</w:t>
      </w:r>
    </w:p>
    <w:p w14:paraId="39F7D51A" w14:textId="77777777" w:rsidR="00AD7651" w:rsidRPr="00AD7651" w:rsidRDefault="006838F7" w:rsidP="006838F7">
      <w:pPr>
        <w:rPr>
          <w:rFonts w:ascii="Arial" w:hAnsi="Arial" w:cs="Arial"/>
          <w:b/>
          <w:u w:val="single"/>
        </w:rPr>
      </w:pPr>
      <w:r w:rsidRPr="00AD7651">
        <w:rPr>
          <w:rFonts w:ascii="Arial" w:hAnsi="Arial" w:cs="Arial"/>
          <w:b/>
          <w:u w:val="single"/>
        </w:rPr>
        <w:t>Who can access the Facebook page</w:t>
      </w:r>
      <w:r w:rsidR="00AD7651" w:rsidRPr="00AD7651">
        <w:rPr>
          <w:rFonts w:ascii="Arial" w:hAnsi="Arial" w:cs="Arial"/>
          <w:b/>
          <w:u w:val="single"/>
        </w:rPr>
        <w:t>?</w:t>
      </w:r>
    </w:p>
    <w:p w14:paraId="3C5ACEEF" w14:textId="4FD45740" w:rsidR="00AD7651" w:rsidRDefault="006838F7" w:rsidP="006838F7">
      <w:pPr>
        <w:rPr>
          <w:rFonts w:ascii="Arial" w:hAnsi="Arial" w:cs="Arial"/>
          <w:bCs/>
        </w:rPr>
      </w:pPr>
      <w:r w:rsidRPr="006838F7">
        <w:rPr>
          <w:rFonts w:ascii="Arial" w:hAnsi="Arial" w:cs="Arial"/>
          <w:bCs/>
        </w:rPr>
        <w:t xml:space="preserve">The Facebook page </w:t>
      </w:r>
      <w:r w:rsidR="00AD7651">
        <w:rPr>
          <w:rFonts w:ascii="Arial" w:hAnsi="Arial" w:cs="Arial"/>
          <w:bCs/>
        </w:rPr>
        <w:t>is</w:t>
      </w:r>
      <w:r w:rsidRPr="006838F7">
        <w:rPr>
          <w:rFonts w:ascii="Arial" w:hAnsi="Arial" w:cs="Arial"/>
          <w:bCs/>
        </w:rPr>
        <w:t xml:space="preserve"> the property of the Council in </w:t>
      </w:r>
      <w:proofErr w:type="gramStart"/>
      <w:r w:rsidRPr="006838F7">
        <w:rPr>
          <w:rFonts w:ascii="Arial" w:hAnsi="Arial" w:cs="Arial"/>
          <w:bCs/>
        </w:rPr>
        <w:t>exactly the same</w:t>
      </w:r>
      <w:proofErr w:type="gramEnd"/>
      <w:r w:rsidRPr="006838F7">
        <w:rPr>
          <w:rFonts w:ascii="Arial" w:hAnsi="Arial" w:cs="Arial"/>
          <w:bCs/>
        </w:rPr>
        <w:t xml:space="preserve"> way that the website or newsletter is. Facebook assigns an 'Owner' to a </w:t>
      </w:r>
      <w:proofErr w:type="gramStart"/>
      <w:r w:rsidRPr="006838F7">
        <w:rPr>
          <w:rFonts w:ascii="Arial" w:hAnsi="Arial" w:cs="Arial"/>
          <w:bCs/>
        </w:rPr>
        <w:t>page</w:t>
      </w:r>
      <w:proofErr w:type="gramEnd"/>
      <w:r w:rsidRPr="006838F7">
        <w:rPr>
          <w:rFonts w:ascii="Arial" w:hAnsi="Arial" w:cs="Arial"/>
          <w:bCs/>
        </w:rPr>
        <w:t xml:space="preserve"> and this </w:t>
      </w:r>
      <w:proofErr w:type="gramStart"/>
      <w:r w:rsidRPr="006838F7">
        <w:rPr>
          <w:rFonts w:ascii="Arial" w:hAnsi="Arial" w:cs="Arial"/>
          <w:bCs/>
        </w:rPr>
        <w:t>has to</w:t>
      </w:r>
      <w:proofErr w:type="gramEnd"/>
      <w:r w:rsidRPr="006838F7">
        <w:rPr>
          <w:rFonts w:ascii="Arial" w:hAnsi="Arial" w:cs="Arial"/>
          <w:bCs/>
        </w:rPr>
        <w:t xml:space="preserve"> be linked to a personal account. For the Council the 'Owner' is the Clerk and the Clerk can</w:t>
      </w:r>
      <w:r w:rsidR="00AD7651">
        <w:rPr>
          <w:rFonts w:ascii="Arial" w:hAnsi="Arial" w:cs="Arial"/>
          <w:bCs/>
        </w:rPr>
        <w:t xml:space="preserve"> </w:t>
      </w:r>
      <w:r w:rsidRPr="006838F7">
        <w:rPr>
          <w:rFonts w:ascii="Arial" w:hAnsi="Arial" w:cs="Arial"/>
          <w:bCs/>
        </w:rPr>
        <w:t xml:space="preserve">appoint 'Administrators' to help support in running the page. </w:t>
      </w:r>
      <w:r w:rsidR="009A2EE4">
        <w:rPr>
          <w:rFonts w:ascii="Arial" w:hAnsi="Arial" w:cs="Arial"/>
          <w:bCs/>
        </w:rPr>
        <w:t>ITNC</w:t>
      </w:r>
      <w:r w:rsidR="00AD7651" w:rsidRPr="006838F7">
        <w:rPr>
          <w:rFonts w:ascii="Arial" w:hAnsi="Arial" w:cs="Arial"/>
          <w:bCs/>
        </w:rPr>
        <w:t xml:space="preserve"> </w:t>
      </w:r>
      <w:r w:rsidRPr="006838F7">
        <w:rPr>
          <w:rFonts w:ascii="Arial" w:hAnsi="Arial" w:cs="Arial"/>
          <w:bCs/>
        </w:rPr>
        <w:t>offers 'Administrator' status to the Clerk and</w:t>
      </w:r>
      <w:r w:rsidR="00AD7651">
        <w:rPr>
          <w:rFonts w:ascii="Arial" w:hAnsi="Arial" w:cs="Arial"/>
          <w:bCs/>
        </w:rPr>
        <w:t xml:space="preserve"> the </w:t>
      </w:r>
      <w:r w:rsidR="009A2EE4">
        <w:rPr>
          <w:rFonts w:ascii="Arial" w:hAnsi="Arial" w:cs="Arial"/>
          <w:bCs/>
        </w:rPr>
        <w:t>Chair</w:t>
      </w:r>
      <w:r w:rsidR="00AD7651">
        <w:rPr>
          <w:rFonts w:ascii="Arial" w:hAnsi="Arial" w:cs="Arial"/>
          <w:bCs/>
        </w:rPr>
        <w:t xml:space="preserve">. </w:t>
      </w:r>
      <w:r w:rsidRPr="006838F7">
        <w:rPr>
          <w:rFonts w:ascii="Arial" w:hAnsi="Arial" w:cs="Arial"/>
          <w:bCs/>
        </w:rPr>
        <w:t xml:space="preserve">The Code of Conduct </w:t>
      </w:r>
      <w:proofErr w:type="gramStart"/>
      <w:r w:rsidRPr="006838F7">
        <w:rPr>
          <w:rFonts w:ascii="Arial" w:hAnsi="Arial" w:cs="Arial"/>
          <w:bCs/>
        </w:rPr>
        <w:t>applies at all times</w:t>
      </w:r>
      <w:proofErr w:type="gramEnd"/>
      <w:r w:rsidRPr="006838F7">
        <w:rPr>
          <w:rFonts w:ascii="Arial" w:hAnsi="Arial" w:cs="Arial"/>
          <w:bCs/>
        </w:rPr>
        <w:t xml:space="preserve">. All posts are official Council communications. </w:t>
      </w:r>
    </w:p>
    <w:p w14:paraId="51D9C94E" w14:textId="77777777" w:rsidR="00AD7651" w:rsidRPr="00AD7651" w:rsidRDefault="006838F7" w:rsidP="006838F7">
      <w:pPr>
        <w:rPr>
          <w:rFonts w:ascii="Arial" w:hAnsi="Arial" w:cs="Arial"/>
          <w:b/>
          <w:u w:val="single"/>
        </w:rPr>
      </w:pPr>
      <w:r w:rsidRPr="00AD7651">
        <w:rPr>
          <w:rFonts w:ascii="Arial" w:hAnsi="Arial" w:cs="Arial"/>
          <w:b/>
          <w:u w:val="single"/>
        </w:rPr>
        <w:t xml:space="preserve">Social Media Connections and Endorsements </w:t>
      </w:r>
    </w:p>
    <w:p w14:paraId="2026FF08" w14:textId="3242881A" w:rsidR="006838F7" w:rsidRPr="0022342F" w:rsidRDefault="006838F7" w:rsidP="006838F7">
      <w:pPr>
        <w:rPr>
          <w:rFonts w:ascii="Arial" w:hAnsi="Arial" w:cs="Arial"/>
          <w:bCs/>
        </w:rPr>
      </w:pPr>
      <w:r w:rsidRPr="006838F7">
        <w:rPr>
          <w:rFonts w:ascii="Arial" w:hAnsi="Arial" w:cs="Arial"/>
          <w:bCs/>
        </w:rPr>
        <w:t xml:space="preserve">There is no fixed approach on who the Council will have in its social media network, but as a guide, the connections may include the following </w:t>
      </w:r>
      <w:r w:rsidR="001A2BEC">
        <w:rPr>
          <w:rFonts w:ascii="Arial" w:hAnsi="Arial" w:cs="Arial"/>
          <w:bCs/>
        </w:rPr>
        <w:t xml:space="preserve">: </w:t>
      </w:r>
      <w:r w:rsidRPr="006838F7">
        <w:rPr>
          <w:rFonts w:ascii="Arial" w:hAnsi="Arial" w:cs="Arial"/>
          <w:bCs/>
        </w:rPr>
        <w:t xml:space="preserve">Lancashire County Council, </w:t>
      </w:r>
      <w:r w:rsidR="009A2EE4">
        <w:rPr>
          <w:rFonts w:ascii="Arial" w:hAnsi="Arial" w:cs="Arial"/>
          <w:bCs/>
        </w:rPr>
        <w:t>Preston City Council</w:t>
      </w:r>
      <w:r w:rsidR="001A2BEC">
        <w:rPr>
          <w:rFonts w:ascii="Arial" w:hAnsi="Arial" w:cs="Arial"/>
          <w:bCs/>
        </w:rPr>
        <w:t xml:space="preserve">, </w:t>
      </w:r>
      <w:r w:rsidRPr="006838F7">
        <w:rPr>
          <w:rFonts w:ascii="Arial" w:hAnsi="Arial" w:cs="Arial"/>
          <w:bCs/>
        </w:rPr>
        <w:t xml:space="preserve">Councillors who represent any part of </w:t>
      </w:r>
      <w:r w:rsidR="009A2EE4">
        <w:rPr>
          <w:rFonts w:ascii="Arial" w:hAnsi="Arial" w:cs="Arial"/>
          <w:bCs/>
        </w:rPr>
        <w:t xml:space="preserve">Ingol and </w:t>
      </w:r>
      <w:proofErr w:type="spellStart"/>
      <w:r w:rsidR="009A2EE4">
        <w:rPr>
          <w:rFonts w:ascii="Arial" w:hAnsi="Arial" w:cs="Arial"/>
          <w:bCs/>
        </w:rPr>
        <w:t>Tanterton</w:t>
      </w:r>
      <w:proofErr w:type="spellEnd"/>
      <w:r w:rsidR="001A2BEC">
        <w:rPr>
          <w:rFonts w:ascii="Arial" w:hAnsi="Arial" w:cs="Arial"/>
          <w:bCs/>
        </w:rPr>
        <w:t xml:space="preserve"> </w:t>
      </w:r>
      <w:r w:rsidRPr="006838F7">
        <w:rPr>
          <w:rFonts w:ascii="Arial" w:hAnsi="Arial" w:cs="Arial"/>
          <w:bCs/>
        </w:rPr>
        <w:t>at any level of local or national government</w:t>
      </w:r>
      <w:r w:rsidR="001A2BEC">
        <w:rPr>
          <w:rFonts w:ascii="Arial" w:hAnsi="Arial" w:cs="Arial"/>
          <w:bCs/>
        </w:rPr>
        <w:t xml:space="preserve">, </w:t>
      </w:r>
      <w:r w:rsidRPr="006838F7">
        <w:rPr>
          <w:rFonts w:ascii="Arial" w:hAnsi="Arial" w:cs="Arial"/>
          <w:bCs/>
        </w:rPr>
        <w:t>Local Community Organisations and Groups</w:t>
      </w:r>
      <w:r w:rsidR="001A2BEC">
        <w:rPr>
          <w:rFonts w:ascii="Arial" w:hAnsi="Arial" w:cs="Arial"/>
          <w:bCs/>
        </w:rPr>
        <w:t xml:space="preserve">, </w:t>
      </w:r>
      <w:r w:rsidRPr="006838F7">
        <w:rPr>
          <w:rFonts w:ascii="Arial" w:hAnsi="Arial" w:cs="Arial"/>
          <w:bCs/>
        </w:rPr>
        <w:t>Local Media and News Outlets</w:t>
      </w:r>
      <w:r w:rsidR="001A2BEC">
        <w:rPr>
          <w:rFonts w:ascii="Arial" w:hAnsi="Arial" w:cs="Arial"/>
          <w:bCs/>
        </w:rPr>
        <w:t xml:space="preserve">, </w:t>
      </w:r>
      <w:r w:rsidRPr="006838F7">
        <w:rPr>
          <w:rFonts w:ascii="Arial" w:hAnsi="Arial" w:cs="Arial"/>
          <w:bCs/>
        </w:rPr>
        <w:t xml:space="preserve">Police, Fire and other Emergency Services The Council does not endorse any individual or organisation merely by virtue of creating a social media connection, regardless of the terms used by social media providers such as 'follow' or 'like'. Once connected, the Council will not remove an individual or organisation from its network unless there is some </w:t>
      </w:r>
      <w:proofErr w:type="spellStart"/>
      <w:r w:rsidRPr="006838F7">
        <w:rPr>
          <w:rFonts w:ascii="Arial" w:hAnsi="Arial" w:cs="Arial"/>
          <w:bCs/>
        </w:rPr>
        <w:t>over riding</w:t>
      </w:r>
      <w:proofErr w:type="spellEnd"/>
      <w:r w:rsidRPr="006838F7">
        <w:rPr>
          <w:rFonts w:ascii="Arial" w:hAnsi="Arial" w:cs="Arial"/>
          <w:bCs/>
        </w:rPr>
        <w:t xml:space="preserve"> reason to do so; for example, change of councillor at election, or because the individual or organisation poses a significant and material risk to the Councils reputation and credibility. </w:t>
      </w:r>
    </w:p>
    <w:sectPr w:rsidR="006838F7" w:rsidRPr="0022342F" w:rsidSect="00EE777D">
      <w:headerReference w:type="default" r:id="rId12"/>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771D0" w14:textId="77777777" w:rsidR="00C239D5" w:rsidRDefault="00C239D5" w:rsidP="00225AAB">
      <w:r>
        <w:separator/>
      </w:r>
    </w:p>
  </w:endnote>
  <w:endnote w:type="continuationSeparator" w:id="0">
    <w:p w14:paraId="55F4E205" w14:textId="77777777" w:rsidR="00C239D5" w:rsidRDefault="00C239D5"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C17B" w14:textId="77777777" w:rsidR="00C239D5" w:rsidRDefault="00C239D5" w:rsidP="00225AAB">
      <w:r>
        <w:separator/>
      </w:r>
    </w:p>
  </w:footnote>
  <w:footnote w:type="continuationSeparator" w:id="0">
    <w:p w14:paraId="06F951FB" w14:textId="77777777" w:rsidR="00C239D5" w:rsidRDefault="00C239D5"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152E5"/>
    <w:multiLevelType w:val="hybridMultilevel"/>
    <w:tmpl w:val="B22E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B214C"/>
    <w:multiLevelType w:val="hybridMultilevel"/>
    <w:tmpl w:val="3CE8F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610154">
    <w:abstractNumId w:val="3"/>
  </w:num>
  <w:num w:numId="2" w16cid:durableId="1974210582">
    <w:abstractNumId w:val="4"/>
  </w:num>
  <w:num w:numId="3" w16cid:durableId="685861884">
    <w:abstractNumId w:val="26"/>
  </w:num>
  <w:num w:numId="4" w16cid:durableId="1371152716">
    <w:abstractNumId w:val="28"/>
  </w:num>
  <w:num w:numId="5" w16cid:durableId="1847937394">
    <w:abstractNumId w:val="0"/>
  </w:num>
  <w:num w:numId="6" w16cid:durableId="1434285798">
    <w:abstractNumId w:val="27"/>
  </w:num>
  <w:num w:numId="7" w16cid:durableId="1340619585">
    <w:abstractNumId w:val="31"/>
  </w:num>
  <w:num w:numId="8" w16cid:durableId="232087417">
    <w:abstractNumId w:val="24"/>
  </w:num>
  <w:num w:numId="9" w16cid:durableId="2046516819">
    <w:abstractNumId w:val="16"/>
  </w:num>
  <w:num w:numId="10" w16cid:durableId="1648247301">
    <w:abstractNumId w:val="20"/>
  </w:num>
  <w:num w:numId="11" w16cid:durableId="521668201">
    <w:abstractNumId w:val="14"/>
  </w:num>
  <w:num w:numId="12" w16cid:durableId="242036451">
    <w:abstractNumId w:val="5"/>
  </w:num>
  <w:num w:numId="13" w16cid:durableId="115297325">
    <w:abstractNumId w:val="29"/>
  </w:num>
  <w:num w:numId="14" w16cid:durableId="239491082">
    <w:abstractNumId w:val="11"/>
  </w:num>
  <w:num w:numId="15" w16cid:durableId="350499644">
    <w:abstractNumId w:val="9"/>
  </w:num>
  <w:num w:numId="16" w16cid:durableId="1726181865">
    <w:abstractNumId w:val="19"/>
  </w:num>
  <w:num w:numId="17" w16cid:durableId="2146312345">
    <w:abstractNumId w:val="25"/>
  </w:num>
  <w:num w:numId="18" w16cid:durableId="1606159388">
    <w:abstractNumId w:val="17"/>
  </w:num>
  <w:num w:numId="19" w16cid:durableId="741606457">
    <w:abstractNumId w:val="12"/>
  </w:num>
  <w:num w:numId="20" w16cid:durableId="1740132024">
    <w:abstractNumId w:val="22"/>
  </w:num>
  <w:num w:numId="21" w16cid:durableId="605815980">
    <w:abstractNumId w:val="8"/>
  </w:num>
  <w:num w:numId="22" w16cid:durableId="77294996">
    <w:abstractNumId w:val="1"/>
  </w:num>
  <w:num w:numId="23" w16cid:durableId="2090152122">
    <w:abstractNumId w:val="30"/>
  </w:num>
  <w:num w:numId="24" w16cid:durableId="1182547071">
    <w:abstractNumId w:val="21"/>
  </w:num>
  <w:num w:numId="25" w16cid:durableId="1739090981">
    <w:abstractNumId w:val="32"/>
  </w:num>
  <w:num w:numId="26" w16cid:durableId="1791390965">
    <w:abstractNumId w:val="13"/>
  </w:num>
  <w:num w:numId="27" w16cid:durableId="584608629">
    <w:abstractNumId w:val="18"/>
  </w:num>
  <w:num w:numId="28" w16cid:durableId="1270964635">
    <w:abstractNumId w:val="23"/>
  </w:num>
  <w:num w:numId="29" w16cid:durableId="537549535">
    <w:abstractNumId w:val="7"/>
  </w:num>
  <w:num w:numId="30" w16cid:durableId="1566525032">
    <w:abstractNumId w:val="2"/>
  </w:num>
  <w:num w:numId="31" w16cid:durableId="2063404442">
    <w:abstractNumId w:val="6"/>
  </w:num>
  <w:num w:numId="32" w16cid:durableId="903881101">
    <w:abstractNumId w:val="10"/>
  </w:num>
  <w:num w:numId="33" w16cid:durableId="10954449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E0C86"/>
    <w:rsid w:val="001175FB"/>
    <w:rsid w:val="00127F1B"/>
    <w:rsid w:val="00131194"/>
    <w:rsid w:val="00145474"/>
    <w:rsid w:val="001610C4"/>
    <w:rsid w:val="0016302E"/>
    <w:rsid w:val="00174C20"/>
    <w:rsid w:val="001A2BEC"/>
    <w:rsid w:val="001A43B9"/>
    <w:rsid w:val="00202E2D"/>
    <w:rsid w:val="0022342F"/>
    <w:rsid w:val="00225AAB"/>
    <w:rsid w:val="00241A76"/>
    <w:rsid w:val="0025243E"/>
    <w:rsid w:val="00265BFD"/>
    <w:rsid w:val="0027609B"/>
    <w:rsid w:val="002852E7"/>
    <w:rsid w:val="00286F2A"/>
    <w:rsid w:val="00297EFD"/>
    <w:rsid w:val="002A6C21"/>
    <w:rsid w:val="002E0B0D"/>
    <w:rsid w:val="00323DFD"/>
    <w:rsid w:val="003400E7"/>
    <w:rsid w:val="003619D2"/>
    <w:rsid w:val="00386331"/>
    <w:rsid w:val="00390A24"/>
    <w:rsid w:val="003C743C"/>
    <w:rsid w:val="00433BCE"/>
    <w:rsid w:val="00445EE2"/>
    <w:rsid w:val="00493FD5"/>
    <w:rsid w:val="004A4D98"/>
    <w:rsid w:val="004C62AD"/>
    <w:rsid w:val="004E2382"/>
    <w:rsid w:val="004F1CEC"/>
    <w:rsid w:val="00512179"/>
    <w:rsid w:val="005307F8"/>
    <w:rsid w:val="005546A7"/>
    <w:rsid w:val="005947FA"/>
    <w:rsid w:val="005E45FA"/>
    <w:rsid w:val="005F510D"/>
    <w:rsid w:val="005F5FB8"/>
    <w:rsid w:val="00646BF7"/>
    <w:rsid w:val="006838F7"/>
    <w:rsid w:val="006A34AA"/>
    <w:rsid w:val="006B758B"/>
    <w:rsid w:val="006F0348"/>
    <w:rsid w:val="00737460"/>
    <w:rsid w:val="0074642B"/>
    <w:rsid w:val="007713E0"/>
    <w:rsid w:val="007A6D3A"/>
    <w:rsid w:val="007E6C3C"/>
    <w:rsid w:val="00815732"/>
    <w:rsid w:val="0084461D"/>
    <w:rsid w:val="0086672F"/>
    <w:rsid w:val="00880421"/>
    <w:rsid w:val="008928F0"/>
    <w:rsid w:val="00896340"/>
    <w:rsid w:val="008F0241"/>
    <w:rsid w:val="00901A21"/>
    <w:rsid w:val="00906E09"/>
    <w:rsid w:val="00974B64"/>
    <w:rsid w:val="00981330"/>
    <w:rsid w:val="00982D83"/>
    <w:rsid w:val="00993C38"/>
    <w:rsid w:val="009A2EE4"/>
    <w:rsid w:val="009E3344"/>
    <w:rsid w:val="009E68C5"/>
    <w:rsid w:val="009F4F96"/>
    <w:rsid w:val="00A00292"/>
    <w:rsid w:val="00A42842"/>
    <w:rsid w:val="00A42C7F"/>
    <w:rsid w:val="00A6138F"/>
    <w:rsid w:val="00A62BAC"/>
    <w:rsid w:val="00A856AD"/>
    <w:rsid w:val="00A93678"/>
    <w:rsid w:val="00AC43E4"/>
    <w:rsid w:val="00AD7651"/>
    <w:rsid w:val="00B25AAB"/>
    <w:rsid w:val="00B92055"/>
    <w:rsid w:val="00B9603B"/>
    <w:rsid w:val="00C239D5"/>
    <w:rsid w:val="00C267C6"/>
    <w:rsid w:val="00C5275A"/>
    <w:rsid w:val="00C75761"/>
    <w:rsid w:val="00CD367E"/>
    <w:rsid w:val="00CF1B04"/>
    <w:rsid w:val="00CF66EA"/>
    <w:rsid w:val="00D02792"/>
    <w:rsid w:val="00D05545"/>
    <w:rsid w:val="00D056A8"/>
    <w:rsid w:val="00D37156"/>
    <w:rsid w:val="00D92E71"/>
    <w:rsid w:val="00DB51FF"/>
    <w:rsid w:val="00DD2202"/>
    <w:rsid w:val="00DD4EDF"/>
    <w:rsid w:val="00DD71A4"/>
    <w:rsid w:val="00DE6026"/>
    <w:rsid w:val="00E14E7C"/>
    <w:rsid w:val="00E15CD8"/>
    <w:rsid w:val="00EC6945"/>
    <w:rsid w:val="00ED1AD8"/>
    <w:rsid w:val="00ED7CBE"/>
    <w:rsid w:val="00EE217A"/>
    <w:rsid w:val="00EE777D"/>
    <w:rsid w:val="00F126D4"/>
    <w:rsid w:val="00F157AF"/>
    <w:rsid w:val="00F54A18"/>
    <w:rsid w:val="00F60FCC"/>
    <w:rsid w:val="00FA56C9"/>
    <w:rsid w:val="00FA7D79"/>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06E3A-0F73-4584-AD26-6A9F824B7AAD}">
  <ds:schemaRefs>
    <ds:schemaRef ds:uri="http://schemas.microsoft.com/sharepoint/v3/contenttype/forms"/>
  </ds:schemaRefs>
</ds:datastoreItem>
</file>

<file path=customXml/itemProps2.xml><?xml version="1.0" encoding="utf-8"?>
<ds:datastoreItem xmlns:ds="http://schemas.openxmlformats.org/officeDocument/2006/customXml" ds:itemID="{9B719BE5-AD7D-4A06-A5F2-07BEB9DCEF6F}">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15E99FA5-3BF6-1E42-AE6E-3B89E4D2C9ED}">
  <ds:schemaRefs>
    <ds:schemaRef ds:uri="http://schemas.openxmlformats.org/officeDocument/2006/bibliography"/>
  </ds:schemaRefs>
</ds:datastoreItem>
</file>

<file path=customXml/itemProps4.xml><?xml version="1.0" encoding="utf-8"?>
<ds:datastoreItem xmlns:ds="http://schemas.openxmlformats.org/officeDocument/2006/customXml" ds:itemID="{8553F3D6-63CC-4855-A279-106C741DF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gill mason</cp:lastModifiedBy>
  <cp:revision>2</cp:revision>
  <cp:lastPrinted>2019-07-10T10:03:00Z</cp:lastPrinted>
  <dcterms:created xsi:type="dcterms:W3CDTF">2026-06-16T08:54:00Z</dcterms:created>
  <dcterms:modified xsi:type="dcterms:W3CDTF">2026-06-16T08:54:00Z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